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sz w:val="36"/>
          <w:szCs w:val="36"/>
          <w:rtl w:val="0"/>
        </w:rPr>
        <w:t xml:space="preserve">MEXICO -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Sor Juana Inés de la Cruz</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Juana de Asbaje, universally known by her religious name Sor Juana Inés de la Cruz </w:t>
      </w:r>
      <w:r w:rsidDel="00000000" w:rsidR="00000000" w:rsidRPr="00000000">
        <w:rPr>
          <w:rFonts w:ascii="Times New Roman" w:cs="Times New Roman" w:eastAsia="Times New Roman" w:hAnsi="Times New Roman"/>
          <w:sz w:val="24"/>
          <w:szCs w:val="24"/>
          <w:rtl w:val="0"/>
        </w:rPr>
        <w:t xml:space="preserve">(1651-1695)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was the author of a beautiful and dazzling lyrical and dramatic production that astonishes with its emotional intensity and amazing formal perfection. She is considered the greatest poetess of the second half of the 17th century, not only in the territory of New Spain but in all the Hispanic domains where Spanish was spoken as both a colloquial and literary language.</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280" w:line="240" w:lineRule="auto"/>
        <w:jc w:val="center"/>
        <w:rPr>
          <w:rFonts w:ascii="Times New Roman" w:cs="Times New Roman" w:eastAsia="Times New Roman" w:hAnsi="Times New Roman"/>
          <w:i w:val="1"/>
          <w:color w:val="343434"/>
          <w:sz w:val="48"/>
          <w:szCs w:val="48"/>
        </w:rPr>
      </w:pPr>
      <w:r w:rsidDel="00000000" w:rsidR="00000000" w:rsidRPr="00000000">
        <w:rPr>
          <w:rFonts w:ascii="Times New Roman" w:cs="Times New Roman" w:eastAsia="Times New Roman" w:hAnsi="Times New Roman"/>
          <w:i w:val="1"/>
          <w:color w:val="343434"/>
          <w:sz w:val="48"/>
          <w:szCs w:val="48"/>
          <w:rtl w:val="0"/>
        </w:rPr>
        <w:t xml:space="preserve">You Foolish Men</w:t>
      </w:r>
      <w:r w:rsidDel="00000000" w:rsidR="00000000" w:rsidRPr="00000000">
        <w:rPr>
          <w:rFonts w:ascii="Times New Roman" w:cs="Times New Roman" w:eastAsia="Times New Roman" w:hAnsi="Times New Roman"/>
          <w:color w:val="343434"/>
          <w:sz w:val="24"/>
          <w:szCs w:val="24"/>
          <w:rtl w:val="0"/>
        </w:rPr>
        <w:t xml:space="preserve">( </w:t>
      </w:r>
      <w:r w:rsidDel="00000000" w:rsidR="00000000" w:rsidRPr="00000000">
        <w:rPr>
          <w:rFonts w:ascii="Times New Roman" w:cs="Times New Roman" w:eastAsia="Times New Roman" w:hAnsi="Times New Roman"/>
          <w:i w:val="1"/>
          <w:color w:val="343434"/>
          <w:sz w:val="28"/>
          <w:szCs w:val="28"/>
          <w:rtl w:val="0"/>
        </w:rPr>
        <w:t xml:space="preserve">Fragment)</w:t>
      </w:r>
      <w:r w:rsidDel="00000000" w:rsidR="00000000" w:rsidRPr="00000000">
        <w:rPr>
          <w:rtl w:val="0"/>
        </w:rPr>
      </w:r>
    </w:p>
    <w:p w:rsidR="00000000" w:rsidDel="00000000" w:rsidP="00000000" w:rsidRDefault="00000000" w:rsidRPr="00000000" w14:paraId="00000005">
      <w:pPr>
        <w:spacing w:after="280" w:line="240" w:lineRule="auto"/>
        <w:jc w:val="center"/>
        <w:rPr>
          <w:rFonts w:ascii="Times New Roman" w:cs="Times New Roman" w:eastAsia="Times New Roman" w:hAnsi="Times New Roman"/>
          <w:color w:val="343434"/>
          <w:sz w:val="24"/>
          <w:szCs w:val="24"/>
        </w:rPr>
      </w:pPr>
      <w:r w:rsidDel="00000000" w:rsidR="00000000" w:rsidRPr="00000000">
        <w:rPr>
          <w:rtl w:val="0"/>
        </w:rPr>
      </w:r>
    </w:p>
    <w:p w:rsidR="00000000" w:rsidDel="00000000" w:rsidP="00000000" w:rsidRDefault="00000000" w:rsidRPr="00000000" w14:paraId="00000006">
      <w:pPr>
        <w:spacing w:after="280" w:line="240" w:lineRule="auto"/>
        <w:jc w:val="center"/>
        <w:rPr>
          <w:rFonts w:ascii="Times New Roman" w:cs="Times New Roman" w:eastAsia="Times New Roman" w:hAnsi="Times New Roman"/>
          <w:color w:val="343434"/>
          <w:sz w:val="24"/>
          <w:szCs w:val="24"/>
        </w:rPr>
      </w:pPr>
      <w:r w:rsidDel="00000000" w:rsidR="00000000" w:rsidRPr="00000000">
        <w:rPr>
          <w:rFonts w:ascii="Times New Roman" w:cs="Times New Roman" w:eastAsia="Times New Roman" w:hAnsi="Times New Roman"/>
          <w:color w:val="343434"/>
          <w:sz w:val="24"/>
          <w:szCs w:val="24"/>
          <w:rtl w:val="0"/>
        </w:rPr>
        <w:t xml:space="preserve">You foolish men who lay</w:t>
        <w:br w:type="textWrapping"/>
        <w:t xml:space="preserve">the guilt on women,</w:t>
        <w:br w:type="textWrapping"/>
        <w:t xml:space="preserve">not seeing you’re the cause</w:t>
        <w:br w:type="textWrapping"/>
        <w:t xml:space="preserve">of the very thing you blame;</w:t>
      </w:r>
    </w:p>
    <w:p w:rsidR="00000000" w:rsidDel="00000000" w:rsidP="00000000" w:rsidRDefault="00000000" w:rsidRPr="00000000" w14:paraId="00000007">
      <w:pPr>
        <w:spacing w:after="280" w:line="240" w:lineRule="auto"/>
        <w:jc w:val="center"/>
        <w:rPr>
          <w:rFonts w:ascii="Times New Roman" w:cs="Times New Roman" w:eastAsia="Times New Roman" w:hAnsi="Times New Roman"/>
          <w:color w:val="343434"/>
          <w:sz w:val="24"/>
          <w:szCs w:val="24"/>
        </w:rPr>
      </w:pPr>
      <w:r w:rsidDel="00000000" w:rsidR="00000000" w:rsidRPr="00000000">
        <w:rPr>
          <w:rFonts w:ascii="Times New Roman" w:cs="Times New Roman" w:eastAsia="Times New Roman" w:hAnsi="Times New Roman"/>
          <w:color w:val="343434"/>
          <w:sz w:val="24"/>
          <w:szCs w:val="24"/>
          <w:rtl w:val="0"/>
        </w:rPr>
        <w:t xml:space="preserve">if you invite their disdain</w:t>
        <w:br w:type="textWrapping"/>
        <w:t xml:space="preserve">with measureless desire</w:t>
        <w:br w:type="textWrapping"/>
        <w:t xml:space="preserve">why wish they well behave</w:t>
        <w:br w:type="textWrapping"/>
        <w:t xml:space="preserve">if you incite to ill.</w:t>
      </w:r>
    </w:p>
    <w:p w:rsidR="00000000" w:rsidDel="00000000" w:rsidP="00000000" w:rsidRDefault="00000000" w:rsidRPr="00000000" w14:paraId="00000008">
      <w:pPr>
        <w:spacing w:after="280" w:line="240" w:lineRule="auto"/>
        <w:jc w:val="center"/>
        <w:rPr>
          <w:rFonts w:ascii="Times New Roman" w:cs="Times New Roman" w:eastAsia="Times New Roman" w:hAnsi="Times New Roman"/>
          <w:color w:val="343434"/>
          <w:sz w:val="24"/>
          <w:szCs w:val="24"/>
        </w:rPr>
      </w:pPr>
      <w:r w:rsidDel="00000000" w:rsidR="00000000" w:rsidRPr="00000000">
        <w:rPr>
          <w:rFonts w:ascii="Times New Roman" w:cs="Times New Roman" w:eastAsia="Times New Roman" w:hAnsi="Times New Roman"/>
          <w:color w:val="343434"/>
          <w:sz w:val="24"/>
          <w:szCs w:val="24"/>
          <w:rtl w:val="0"/>
        </w:rPr>
        <w:t xml:space="preserve">You fight their stubbornness,</w:t>
        <w:br w:type="textWrapping"/>
        <w:t xml:space="preserve">then, weightily,</w:t>
        <w:br w:type="textWrapping"/>
        <w:t xml:space="preserve">you say it was their lightness</w:t>
        <w:br w:type="textWrapping"/>
        <w:t xml:space="preserve">when it was your guile.</w:t>
      </w:r>
    </w:p>
    <w:p w:rsidR="00000000" w:rsidDel="00000000" w:rsidP="00000000" w:rsidRDefault="00000000" w:rsidRPr="00000000" w14:paraId="00000009">
      <w:pPr>
        <w:spacing w:after="280" w:line="240" w:lineRule="auto"/>
        <w:jc w:val="center"/>
        <w:rPr>
          <w:rFonts w:ascii="Times New Roman" w:cs="Times New Roman" w:eastAsia="Times New Roman" w:hAnsi="Times New Roman"/>
          <w:color w:val="343434"/>
          <w:sz w:val="24"/>
          <w:szCs w:val="24"/>
        </w:rPr>
      </w:pPr>
      <w:r w:rsidDel="00000000" w:rsidR="00000000" w:rsidRPr="00000000">
        <w:rPr>
          <w:rFonts w:ascii="Times New Roman" w:cs="Times New Roman" w:eastAsia="Times New Roman" w:hAnsi="Times New Roman"/>
          <w:color w:val="343434"/>
          <w:sz w:val="24"/>
          <w:szCs w:val="24"/>
          <w:rtl w:val="0"/>
        </w:rPr>
        <w:t xml:space="preserve">In all your crazy shows</w:t>
        <w:br w:type="textWrapping"/>
        <w:t xml:space="preserve">you act just like a child</w:t>
        <w:br w:type="textWrapping"/>
        <w:t xml:space="preserve">who plays the bogeyman</w:t>
        <w:br w:type="textWrapping"/>
        <w:t xml:space="preserve">of which he’s then afraid.</w:t>
      </w:r>
    </w:p>
    <w:p w:rsidR="00000000" w:rsidDel="00000000" w:rsidP="00000000" w:rsidRDefault="00000000" w:rsidRPr="00000000" w14:paraId="0000000A">
      <w:pPr>
        <w:spacing w:after="280" w:line="240" w:lineRule="auto"/>
        <w:jc w:val="center"/>
        <w:rPr>
          <w:rFonts w:ascii="Times New Roman" w:cs="Times New Roman" w:eastAsia="Times New Roman" w:hAnsi="Times New Roman"/>
          <w:color w:val="343434"/>
          <w:sz w:val="24"/>
          <w:szCs w:val="24"/>
        </w:rPr>
      </w:pPr>
      <w:r w:rsidDel="00000000" w:rsidR="00000000" w:rsidRPr="00000000">
        <w:rPr>
          <w:rFonts w:ascii="Times New Roman" w:cs="Times New Roman" w:eastAsia="Times New Roman" w:hAnsi="Times New Roman"/>
          <w:color w:val="343434"/>
          <w:sz w:val="24"/>
          <w:szCs w:val="24"/>
          <w:rtl w:val="0"/>
        </w:rPr>
        <w:t xml:space="preserve">Their favour and disdain</w:t>
        <w:br w:type="textWrapping"/>
        <w:t xml:space="preserve">you hold in equal state,</w:t>
        <w:br w:type="textWrapping"/>
        <w:t xml:space="preserve">if they mistreat, you complain,</w:t>
        <w:br w:type="textWrapping"/>
        <w:t xml:space="preserve">you mock if they treat you well.</w:t>
      </w:r>
    </w:p>
    <w:p w:rsidR="00000000" w:rsidDel="00000000" w:rsidP="00000000" w:rsidRDefault="00000000" w:rsidRPr="00000000" w14:paraId="0000000B">
      <w:pPr>
        <w:spacing w:after="280" w:line="240" w:lineRule="auto"/>
        <w:jc w:val="center"/>
        <w:rPr>
          <w:rFonts w:ascii="Times New Roman" w:cs="Times New Roman" w:eastAsia="Times New Roman" w:hAnsi="Times New Roman"/>
          <w:color w:val="343434"/>
          <w:sz w:val="24"/>
          <w:szCs w:val="24"/>
        </w:rPr>
      </w:pPr>
      <w:r w:rsidDel="00000000" w:rsidR="00000000" w:rsidRPr="00000000">
        <w:rPr>
          <w:rFonts w:ascii="Times New Roman" w:cs="Times New Roman" w:eastAsia="Times New Roman" w:hAnsi="Times New Roman"/>
          <w:color w:val="343434"/>
          <w:sz w:val="24"/>
          <w:szCs w:val="24"/>
          <w:rtl w:val="0"/>
        </w:rPr>
        <w:t xml:space="preserve">No woman wins esteem of you:</w:t>
        <w:br w:type="textWrapping"/>
        <w:t xml:space="preserve">the most modest is ungrateful</w:t>
        <w:br w:type="textWrapping"/>
        <w:t xml:space="preserve">if she refuses to admit you;</w:t>
        <w:br w:type="textWrapping"/>
        <w:t xml:space="preserve">yet if she does, she’s loose. </w:t>
      </w:r>
    </w:p>
    <w:p w:rsidR="00000000" w:rsidDel="00000000" w:rsidP="00000000" w:rsidRDefault="00000000" w:rsidRPr="00000000" w14:paraId="0000000C">
      <w:pPr>
        <w:spacing w:after="280" w:line="240" w:lineRule="auto"/>
        <w:jc w:val="center"/>
        <w:rPr>
          <w:rFonts w:ascii="Times New Roman" w:cs="Times New Roman" w:eastAsia="Times New Roman" w:hAnsi="Times New Roman"/>
          <w:color w:val="343434"/>
          <w:sz w:val="24"/>
          <w:szCs w:val="24"/>
        </w:rPr>
      </w:pPr>
      <w:r w:rsidDel="00000000" w:rsidR="00000000" w:rsidRPr="00000000">
        <w:rPr>
          <w:rFonts w:ascii="Times New Roman" w:cs="Times New Roman" w:eastAsia="Times New Roman" w:hAnsi="Times New Roman"/>
          <w:color w:val="343434"/>
          <w:sz w:val="24"/>
          <w:szCs w:val="24"/>
          <w:rtl w:val="0"/>
        </w:rPr>
        <w:t xml:space="preserve">Your lover’s moans give wings</w:t>
        <w:br w:type="textWrapping"/>
        <w:t xml:space="preserve">to women’s liberty:</w:t>
        <w:br w:type="textWrapping"/>
        <w:t xml:space="preserve">and having made them bad,</w:t>
        <w:br w:type="textWrapping"/>
        <w:t xml:space="preserve">you want to find them good.</w:t>
      </w:r>
    </w:p>
    <w:p w:rsidR="00000000" w:rsidDel="00000000" w:rsidP="00000000" w:rsidRDefault="00000000" w:rsidRPr="00000000" w14:paraId="0000000D">
      <w:pPr>
        <w:spacing w:after="280" w:line="240" w:lineRule="auto"/>
        <w:jc w:val="center"/>
        <w:rPr>
          <w:rFonts w:ascii="Times New Roman" w:cs="Times New Roman" w:eastAsia="Times New Roman" w:hAnsi="Times New Roman"/>
          <w:color w:val="343434"/>
          <w:sz w:val="24"/>
          <w:szCs w:val="24"/>
        </w:rPr>
      </w:pPr>
      <w:r w:rsidDel="00000000" w:rsidR="00000000" w:rsidRPr="00000000">
        <w:rPr>
          <w:rFonts w:ascii="Times New Roman" w:cs="Times New Roman" w:eastAsia="Times New Roman" w:hAnsi="Times New Roman"/>
          <w:color w:val="343434"/>
          <w:sz w:val="24"/>
          <w:szCs w:val="24"/>
          <w:rtl w:val="0"/>
        </w:rPr>
        <w:t xml:space="preserve"> </w:t>
      </w:r>
    </w:p>
    <w:p w:rsidR="00000000" w:rsidDel="00000000" w:rsidP="00000000" w:rsidRDefault="00000000" w:rsidRPr="00000000" w14:paraId="0000000E">
      <w:pPr>
        <w:spacing w:after="280" w:line="240" w:lineRule="auto"/>
        <w:jc w:val="center"/>
        <w:rPr>
          <w:rFonts w:ascii="Times New Roman" w:cs="Times New Roman" w:eastAsia="Times New Roman" w:hAnsi="Times New Roman"/>
          <w:color w:val="343434"/>
          <w:sz w:val="24"/>
          <w:szCs w:val="24"/>
        </w:rPr>
      </w:pPr>
      <w:r w:rsidDel="00000000" w:rsidR="00000000" w:rsidRPr="00000000">
        <w:rPr>
          <w:rFonts w:ascii="Times New Roman" w:cs="Times New Roman" w:eastAsia="Times New Roman" w:hAnsi="Times New Roman"/>
          <w:color w:val="343434"/>
          <w:sz w:val="24"/>
          <w:szCs w:val="24"/>
          <w:rtl w:val="0"/>
        </w:rPr>
        <w:t xml:space="preserve">Who is more to blame,</w:t>
        <w:br w:type="textWrapping"/>
        <w:t xml:space="preserve">though either should do wrong?</w:t>
        <w:br w:type="textWrapping"/>
        <w:t xml:space="preserve">She who sins for pay</w:t>
        <w:br w:type="textWrapping"/>
        <w:t xml:space="preserve">or he who pays to sin?</w:t>
      </w:r>
    </w:p>
    <w:p w:rsidR="00000000" w:rsidDel="00000000" w:rsidP="00000000" w:rsidRDefault="00000000" w:rsidRPr="00000000" w14:paraId="0000000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43434"/>
          <w:sz w:val="24"/>
          <w:szCs w:val="24"/>
          <w:rtl w:val="0"/>
        </w:rPr>
        <w:t xml:space="preserve">Why be outraged at the guilt</w:t>
        <w:br w:type="textWrapping"/>
        <w:t xml:space="preserve">that is of your own doing?</w:t>
        <w:br w:type="textWrapping"/>
        <w:t xml:space="preserve">Have them as you make them</w:t>
        <w:br w:type="textWrapping"/>
        <w:t xml:space="preserve">or make them what you will.</w:t>
      </w:r>
      <w:r w:rsidDel="00000000" w:rsidR="00000000" w:rsidRPr="00000000">
        <w:rPr>
          <w:rtl w:val="0"/>
        </w:rPr>
      </w:r>
    </w:p>
    <w:p w:rsidR="00000000" w:rsidDel="00000000" w:rsidP="00000000" w:rsidRDefault="00000000" w:rsidRPr="00000000" w14:paraId="00000010">
      <w:pPr>
        <w:spacing w:after="280" w:before="28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11">
      <w:pPr>
        <w:spacing w:after="280" w:before="28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after="280" w:before="28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Sor Juana Inés de la Cruz: Hombres necios que acusáis</w:t>
      </w:r>
    </w:p>
    <w:p w:rsidR="00000000" w:rsidDel="00000000" w:rsidP="00000000" w:rsidRDefault="00000000" w:rsidRPr="00000000" w14:paraId="00000013">
      <w:pPr>
        <w:spacing w:after="280" w:before="28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Fragmento.</w:t>
        <w:tab/>
        <w:tab/>
        <w:tab/>
        <w:tab/>
        <w:tab/>
        <w:t xml:space="preserve">Részlet. Tímár György ford.</w:t>
      </w:r>
    </w:p>
    <w:tbl>
      <w:tblPr>
        <w:tblStyle w:val="Table1"/>
        <w:tblW w:w="10320.0" w:type="dxa"/>
        <w:jc w:val="left"/>
        <w:tblLayout w:type="fixed"/>
        <w:tblLook w:val="0400"/>
      </w:tblPr>
      <w:tblGrid>
        <w:gridCol w:w="10320"/>
        <w:tblGridChange w:id="0">
          <w:tblGrid>
            <w:gridCol w:w="10320"/>
          </w:tblGrid>
        </w:tblGridChange>
      </w:tblGrid>
      <w:tr>
        <w:trPr>
          <w:cantSplit w:val="0"/>
          <w:tblHeader w:val="0"/>
        </w:trPr>
        <w:tc>
          <w:tcPr>
            <w:vAlign w:val="center"/>
          </w:tcPr>
          <w:p w:rsidR="00000000" w:rsidDel="00000000" w:rsidP="00000000" w:rsidRDefault="00000000" w:rsidRPr="00000000" w14:paraId="00000014">
            <w:pPr>
              <w:spacing w:after="0" w:line="240" w:lineRule="auto"/>
              <w:jc w:val="center"/>
              <w:rPr>
                <w:rFonts w:ascii="Times New Roman" w:cs="Times New Roman" w:eastAsia="Times New Roman" w:hAnsi="Times New Roman"/>
                <w:color w:val="000000"/>
                <w:sz w:val="16"/>
                <w:szCs w:val="16"/>
              </w:rPr>
            </w:pPr>
            <w:r w:rsidDel="00000000" w:rsidR="00000000" w:rsidRPr="00000000">
              <w:rPr>
                <w:rtl w:val="0"/>
              </w:rPr>
            </w:r>
          </w:p>
        </w:tc>
      </w:tr>
    </w:tb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color w:val="000000"/>
          <w:sz w:val="16"/>
          <w:szCs w:val="16"/>
        </w:rPr>
      </w:pPr>
      <w:r w:rsidDel="00000000" w:rsidR="00000000" w:rsidRPr="00000000">
        <w:rPr>
          <w:rtl w:val="0"/>
        </w:rPr>
      </w:r>
    </w:p>
    <w:tbl>
      <w:tblPr>
        <w:tblStyle w:val="Table2"/>
        <w:tblW w:w="10275.0" w:type="dxa"/>
        <w:jc w:val="left"/>
        <w:tblInd w:w="45.0" w:type="dxa"/>
        <w:tblLayout w:type="fixed"/>
        <w:tblLook w:val="0400"/>
      </w:tblPr>
      <w:tblGrid>
        <w:gridCol w:w="5115"/>
        <w:gridCol w:w="5160"/>
        <w:tblGridChange w:id="0">
          <w:tblGrid>
            <w:gridCol w:w="5115"/>
            <w:gridCol w:w="5160"/>
          </w:tblGrid>
        </w:tblGridChange>
      </w:tblGrid>
      <w:tr>
        <w:trPr>
          <w:cantSplit w:val="0"/>
          <w:tblHeader w:val="0"/>
        </w:trPr>
        <w:tc>
          <w:tcPr>
            <w:tcBorders>
              <w:right w:color="cfd6e6" w:space="0" w:sz="12" w:val="single"/>
            </w:tcBorders>
            <w:tcMar>
              <w:top w:w="15.0" w:type="dxa"/>
              <w:left w:w="15.0" w:type="dxa"/>
              <w:bottom w:w="240.0" w:type="dxa"/>
              <w:right w:w="15.0" w:type="dxa"/>
            </w:tcMar>
          </w:tcPr>
          <w:p w:rsidR="00000000" w:rsidDel="00000000" w:rsidP="00000000" w:rsidRDefault="00000000" w:rsidRPr="00000000" w14:paraId="00000016">
            <w:pPr>
              <w:spacing w:after="28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Hombres necios que acusáis (Spanish)</w:t>
            </w:r>
          </w:p>
          <w:p w:rsidR="00000000" w:rsidDel="00000000" w:rsidP="00000000" w:rsidRDefault="00000000" w:rsidRPr="00000000" w14:paraId="00000017">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Hombres necios que acusáis</w:t>
            </w:r>
          </w:p>
          <w:p w:rsidR="00000000" w:rsidDel="00000000" w:rsidP="00000000" w:rsidRDefault="00000000" w:rsidRPr="00000000" w14:paraId="00000018">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la mujer sin razón,</w:t>
            </w:r>
          </w:p>
          <w:p w:rsidR="00000000" w:rsidDel="00000000" w:rsidP="00000000" w:rsidRDefault="00000000" w:rsidRPr="00000000" w14:paraId="00000019">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sin ver que sois la ocasión</w:t>
            </w:r>
          </w:p>
          <w:p w:rsidR="00000000" w:rsidDel="00000000" w:rsidP="00000000" w:rsidRDefault="00000000" w:rsidRPr="00000000" w14:paraId="0000001A">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de lo mismo que culpáis.</w:t>
            </w:r>
          </w:p>
          <w:p w:rsidR="00000000" w:rsidDel="00000000" w:rsidP="00000000" w:rsidRDefault="00000000" w:rsidRPr="00000000" w14:paraId="0000001B">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1C">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Si con ansia sin igual </w:t>
            </w:r>
          </w:p>
          <w:p w:rsidR="00000000" w:rsidDel="00000000" w:rsidP="00000000" w:rsidRDefault="00000000" w:rsidRPr="00000000" w14:paraId="0000001D">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solicitáis su desdén,</w:t>
            </w:r>
          </w:p>
          <w:p w:rsidR="00000000" w:rsidDel="00000000" w:rsidP="00000000" w:rsidRDefault="00000000" w:rsidRPr="00000000" w14:paraId="0000001E">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¿por qué queréis que obren bien</w:t>
            </w:r>
          </w:p>
          <w:p w:rsidR="00000000" w:rsidDel="00000000" w:rsidP="00000000" w:rsidRDefault="00000000" w:rsidRPr="00000000" w14:paraId="0000001F">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si las incitáis al mal?</w:t>
            </w:r>
          </w:p>
          <w:p w:rsidR="00000000" w:rsidDel="00000000" w:rsidP="00000000" w:rsidRDefault="00000000" w:rsidRPr="00000000" w14:paraId="00000020">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21">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Combatís su resistencia</w:t>
            </w:r>
          </w:p>
          <w:p w:rsidR="00000000" w:rsidDel="00000000" w:rsidP="00000000" w:rsidRDefault="00000000" w:rsidRPr="00000000" w14:paraId="00000022">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 luego con gravedad </w:t>
            </w:r>
          </w:p>
          <w:p w:rsidR="00000000" w:rsidDel="00000000" w:rsidP="00000000" w:rsidRDefault="00000000" w:rsidRPr="00000000" w14:paraId="00000023">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decís que fue liviandad</w:t>
            </w:r>
          </w:p>
          <w:p w:rsidR="00000000" w:rsidDel="00000000" w:rsidP="00000000" w:rsidRDefault="00000000" w:rsidRPr="00000000" w14:paraId="00000024">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lo que hizo la diligencia.</w:t>
            </w:r>
          </w:p>
          <w:p w:rsidR="00000000" w:rsidDel="00000000" w:rsidP="00000000" w:rsidRDefault="00000000" w:rsidRPr="00000000" w14:paraId="00000025">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26">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7">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8">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Parecer quiere el denuedo</w:t>
            </w:r>
          </w:p>
          <w:p w:rsidR="00000000" w:rsidDel="00000000" w:rsidP="00000000" w:rsidRDefault="00000000" w:rsidRPr="00000000" w14:paraId="00000029">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de vuestro parecer loco</w:t>
            </w:r>
          </w:p>
          <w:p w:rsidR="00000000" w:rsidDel="00000000" w:rsidP="00000000" w:rsidRDefault="00000000" w:rsidRPr="00000000" w14:paraId="0000002A">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al niño que pone el coco </w:t>
            </w:r>
          </w:p>
          <w:p w:rsidR="00000000" w:rsidDel="00000000" w:rsidP="00000000" w:rsidRDefault="00000000" w:rsidRPr="00000000" w14:paraId="0000002B">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 luego le tiene miedo.</w:t>
            </w:r>
          </w:p>
          <w:p w:rsidR="00000000" w:rsidDel="00000000" w:rsidP="00000000" w:rsidRDefault="00000000" w:rsidRPr="00000000" w14:paraId="0000002C">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2D">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Con el favor y el desdén</w:t>
            </w:r>
          </w:p>
          <w:p w:rsidR="00000000" w:rsidDel="00000000" w:rsidP="00000000" w:rsidRDefault="00000000" w:rsidRPr="00000000" w14:paraId="0000002E">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tenéis condición igual,</w:t>
            </w:r>
          </w:p>
          <w:p w:rsidR="00000000" w:rsidDel="00000000" w:rsidP="00000000" w:rsidRDefault="00000000" w:rsidRPr="00000000" w14:paraId="0000002F">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quejándoos, si os tratan mal,</w:t>
            </w:r>
          </w:p>
          <w:p w:rsidR="00000000" w:rsidDel="00000000" w:rsidP="00000000" w:rsidRDefault="00000000" w:rsidRPr="00000000" w14:paraId="00000030">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burlándoos, si os quieren bien.</w:t>
            </w:r>
          </w:p>
          <w:p w:rsidR="00000000" w:rsidDel="00000000" w:rsidP="00000000" w:rsidRDefault="00000000" w:rsidRPr="00000000" w14:paraId="00000031">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32">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Opinión ninguna gana,</w:t>
            </w:r>
          </w:p>
          <w:p w:rsidR="00000000" w:rsidDel="00000000" w:rsidP="00000000" w:rsidRDefault="00000000" w:rsidRPr="00000000" w14:paraId="00000033">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pues la que más se recata,</w:t>
            </w:r>
          </w:p>
          <w:p w:rsidR="00000000" w:rsidDel="00000000" w:rsidP="00000000" w:rsidRDefault="00000000" w:rsidRPr="00000000" w14:paraId="00000034">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si no os admite, es ingrata,</w:t>
            </w:r>
          </w:p>
          <w:p w:rsidR="00000000" w:rsidDel="00000000" w:rsidP="00000000" w:rsidRDefault="00000000" w:rsidRPr="00000000" w14:paraId="00000035">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 si os admite, es liviana.</w:t>
            </w:r>
          </w:p>
          <w:p w:rsidR="00000000" w:rsidDel="00000000" w:rsidP="00000000" w:rsidRDefault="00000000" w:rsidRPr="00000000" w14:paraId="00000036">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37">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Dan vuestras amantes penas</w:t>
            </w:r>
          </w:p>
          <w:p w:rsidR="00000000" w:rsidDel="00000000" w:rsidP="00000000" w:rsidRDefault="00000000" w:rsidRPr="00000000" w14:paraId="00000038">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sus libertades alas</w:t>
            </w:r>
          </w:p>
          <w:p w:rsidR="00000000" w:rsidDel="00000000" w:rsidP="00000000" w:rsidRDefault="00000000" w:rsidRPr="00000000" w14:paraId="00000039">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 después de hacerlas malas</w:t>
            </w:r>
          </w:p>
          <w:p w:rsidR="00000000" w:rsidDel="00000000" w:rsidP="00000000" w:rsidRDefault="00000000" w:rsidRPr="00000000" w14:paraId="0000003A">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las queréis hallar muy buenas.</w:t>
            </w:r>
          </w:p>
          <w:p w:rsidR="00000000" w:rsidDel="00000000" w:rsidP="00000000" w:rsidRDefault="00000000" w:rsidRPr="00000000" w14:paraId="0000003B">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3C">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cuál es más de culpar,</w:t>
            </w:r>
          </w:p>
          <w:p w:rsidR="00000000" w:rsidDel="00000000" w:rsidP="00000000" w:rsidRDefault="00000000" w:rsidRPr="00000000" w14:paraId="0000003D">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aunque cualquiera mal haga:</w:t>
            </w:r>
          </w:p>
          <w:p w:rsidR="00000000" w:rsidDel="00000000" w:rsidP="00000000" w:rsidRDefault="00000000" w:rsidRPr="00000000" w14:paraId="0000003E">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la que peca por la paga </w:t>
            </w:r>
          </w:p>
          <w:p w:rsidR="00000000" w:rsidDel="00000000" w:rsidP="00000000" w:rsidRDefault="00000000" w:rsidRPr="00000000" w14:paraId="0000003F">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el que paga por pecar?</w:t>
            </w:r>
          </w:p>
          <w:p w:rsidR="00000000" w:rsidDel="00000000" w:rsidP="00000000" w:rsidRDefault="00000000" w:rsidRPr="00000000" w14:paraId="00000040">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41">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¿Pues para qué os espantáis</w:t>
            </w:r>
          </w:p>
          <w:p w:rsidR="00000000" w:rsidDel="00000000" w:rsidP="00000000" w:rsidRDefault="00000000" w:rsidRPr="00000000" w14:paraId="00000042">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de la culpa que tenéis?</w:t>
            </w:r>
          </w:p>
          <w:p w:rsidR="00000000" w:rsidDel="00000000" w:rsidP="00000000" w:rsidRDefault="00000000" w:rsidRPr="00000000" w14:paraId="00000043">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Queredlas cual las hacéis</w:t>
            </w:r>
          </w:p>
          <w:p w:rsidR="00000000" w:rsidDel="00000000" w:rsidP="00000000" w:rsidRDefault="00000000" w:rsidRPr="00000000" w14:paraId="00000044">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hacedlas cual las buscáis.</w:t>
            </w:r>
          </w:p>
          <w:p w:rsidR="00000000" w:rsidDel="00000000" w:rsidP="00000000" w:rsidRDefault="00000000" w:rsidRPr="00000000" w14:paraId="00000045">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46">
            <w:pPr>
              <w:spacing w:after="240" w:line="240" w:lineRule="auto"/>
              <w:jc w:val="center"/>
              <w:rPr>
                <w:rFonts w:ascii="Times New Roman" w:cs="Times New Roman" w:eastAsia="Times New Roman" w:hAnsi="Times New Roman"/>
                <w:color w:val="000000"/>
                <w:sz w:val="28"/>
                <w:szCs w:val="28"/>
              </w:rPr>
            </w:pPr>
            <w:r w:rsidDel="00000000" w:rsidR="00000000" w:rsidRPr="00000000">
              <w:rPr>
                <w:rtl w:val="0"/>
              </w:rPr>
            </w:r>
          </w:p>
          <w:tbl>
            <w:tblPr>
              <w:tblStyle w:val="Table3"/>
              <w:tblW w:w="162.0" w:type="dxa"/>
              <w:jc w:val="left"/>
              <w:tblLayout w:type="fixed"/>
              <w:tblLook w:val="0400"/>
            </w:tblPr>
            <w:tblGrid>
              <w:gridCol w:w="81"/>
              <w:gridCol w:w="81"/>
              <w:tblGridChange w:id="0">
                <w:tblGrid>
                  <w:gridCol w:w="81"/>
                  <w:gridCol w:w="81"/>
                </w:tblGrid>
              </w:tblGridChange>
            </w:tblGrid>
            <w:tr>
              <w:trPr>
                <w:cantSplit w:val="0"/>
                <w:tblHeader w:val="0"/>
              </w:trPr>
              <w:tc>
                <w:tcPr>
                  <w:vAlign w:val="center"/>
                </w:tcPr>
                <w:p w:rsidR="00000000" w:rsidDel="00000000" w:rsidP="00000000" w:rsidRDefault="00000000" w:rsidRPr="00000000" w14:paraId="00000047">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4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4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4B">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c>
          <w:tcPr>
            <w:tcBorders>
              <w:left w:color="0000ff" w:space="0" w:sz="12" w:val="single"/>
            </w:tcBorders>
            <w:tcMar>
              <w:top w:w="15.0" w:type="dxa"/>
              <w:left w:w="15.0" w:type="dxa"/>
              <w:bottom w:w="240.0" w:type="dxa"/>
              <w:right w:w="15.0" w:type="dxa"/>
            </w:tcMar>
          </w:tcPr>
          <w:p w:rsidR="00000000" w:rsidDel="00000000" w:rsidP="00000000" w:rsidRDefault="00000000" w:rsidRPr="00000000" w14:paraId="0000004C">
            <w:pPr>
              <w:spacing w:after="28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Amelyben a férfiakat ostorozza (Hungarian)</w:t>
            </w:r>
          </w:p>
          <w:p w:rsidR="00000000" w:rsidDel="00000000" w:rsidP="00000000" w:rsidRDefault="00000000" w:rsidRPr="00000000" w14:paraId="0000004D">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Balga férfiak, a nőt</w:t>
            </w:r>
          </w:p>
          <w:p w:rsidR="00000000" w:rsidDel="00000000" w:rsidP="00000000" w:rsidRDefault="00000000" w:rsidRPr="00000000" w14:paraId="0000004E">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mért bántjátok oktalan?</w:t>
            </w:r>
          </w:p>
          <w:p w:rsidR="00000000" w:rsidDel="00000000" w:rsidP="00000000" w:rsidRDefault="00000000" w:rsidRPr="00000000" w14:paraId="0000004F">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Vétke oka, ok ha van,</w:t>
            </w:r>
          </w:p>
          <w:p w:rsidR="00000000" w:rsidDel="00000000" w:rsidP="00000000" w:rsidRDefault="00000000" w:rsidRPr="00000000" w14:paraId="00000050">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ti lehettek legelőbb.</w:t>
            </w:r>
          </w:p>
          <w:p w:rsidR="00000000" w:rsidDel="00000000" w:rsidP="00000000" w:rsidRDefault="00000000" w:rsidRPr="00000000" w14:paraId="00000051">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52">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Féltek; ki csodálja, hogy</w:t>
            </w:r>
          </w:p>
          <w:p w:rsidR="00000000" w:rsidDel="00000000" w:rsidP="00000000" w:rsidRDefault="00000000" w:rsidRPr="00000000" w14:paraId="00000053">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dölyfössé lesz? Nem csoda.</w:t>
            </w:r>
          </w:p>
          <w:p w:rsidR="00000000" w:rsidDel="00000000" w:rsidP="00000000" w:rsidRDefault="00000000" w:rsidRPr="00000000" w14:paraId="00000054">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Mért hajtjátok jóra, ha</w:t>
            </w:r>
          </w:p>
          <w:p w:rsidR="00000000" w:rsidDel="00000000" w:rsidP="00000000" w:rsidRDefault="00000000" w:rsidRPr="00000000" w14:paraId="00000055">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rosszra bujtja vágyatok?</w:t>
            </w:r>
          </w:p>
          <w:p w:rsidR="00000000" w:rsidDel="00000000" w:rsidP="00000000" w:rsidRDefault="00000000" w:rsidRPr="00000000" w14:paraId="00000056">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57">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Hogyha ellenáll szegény nő,</w:t>
            </w:r>
          </w:p>
          <w:p w:rsidR="00000000" w:rsidDel="00000000" w:rsidP="00000000" w:rsidRDefault="00000000" w:rsidRPr="00000000" w14:paraId="00000058">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 vad ostromban hull a vár,</w:t>
            </w:r>
          </w:p>
          <w:p w:rsidR="00000000" w:rsidDel="00000000" w:rsidP="00000000" w:rsidRDefault="00000000" w:rsidRPr="00000000" w14:paraId="00000059">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„Romlott!" - mondjátok, habár</w:t>
            </w:r>
          </w:p>
          <w:p w:rsidR="00000000" w:rsidDel="00000000" w:rsidP="00000000" w:rsidRDefault="00000000" w:rsidRPr="00000000" w14:paraId="0000005A">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értetek volt oly serény ő.</w:t>
            </w:r>
          </w:p>
          <w:p w:rsidR="00000000" w:rsidDel="00000000" w:rsidP="00000000" w:rsidRDefault="00000000" w:rsidRPr="00000000" w14:paraId="0000005B">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5C">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D">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E">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Bolondsága nemeteknek</w:t>
            </w:r>
          </w:p>
          <w:p w:rsidR="00000000" w:rsidDel="00000000" w:rsidP="00000000" w:rsidRDefault="00000000" w:rsidRPr="00000000" w14:paraId="0000005F">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olyan, mint a gyermeké, ki</w:t>
            </w:r>
          </w:p>
          <w:p w:rsidR="00000000" w:rsidDel="00000000" w:rsidP="00000000" w:rsidRDefault="00000000" w:rsidRPr="00000000" w14:paraId="00000060">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mumusát meg-megidézi,</w:t>
            </w:r>
          </w:p>
          <w:p w:rsidR="00000000" w:rsidDel="00000000" w:rsidP="00000000" w:rsidRDefault="00000000" w:rsidRPr="00000000" w14:paraId="00000061">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és azontúl tőle retteg.</w:t>
            </w:r>
          </w:p>
          <w:p w:rsidR="00000000" w:rsidDel="00000000" w:rsidP="00000000" w:rsidRDefault="00000000" w:rsidRPr="00000000" w14:paraId="00000062">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63">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Megvet a nő, vagy szeret:</w:t>
            </w:r>
          </w:p>
          <w:p w:rsidR="00000000" w:rsidDel="00000000" w:rsidP="00000000" w:rsidRDefault="00000000" w:rsidRPr="00000000" w14:paraId="00000064">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megszóljátok egyaránt.</w:t>
            </w:r>
          </w:p>
          <w:p w:rsidR="00000000" w:rsidDel="00000000" w:rsidP="00000000" w:rsidRDefault="00000000" w:rsidRPr="00000000" w14:paraId="00000065">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Panaszkodtok, hogyha bánt,</w:t>
            </w:r>
          </w:p>
          <w:p w:rsidR="00000000" w:rsidDel="00000000" w:rsidP="00000000" w:rsidRDefault="00000000" w:rsidRPr="00000000" w14:paraId="00000066">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 bántjátok, ha tietek.</w:t>
            </w:r>
          </w:p>
          <w:p w:rsidR="00000000" w:rsidDel="00000000" w:rsidP="00000000" w:rsidRDefault="00000000" w:rsidRPr="00000000" w14:paraId="00000067">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68">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Becse még a szemérmesnek</w:t>
            </w:r>
          </w:p>
          <w:p w:rsidR="00000000" w:rsidDel="00000000" w:rsidP="00000000" w:rsidRDefault="00000000" w:rsidRPr="00000000" w14:paraId="00000069">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sincs előttetek: gonosz, ha</w:t>
            </w:r>
          </w:p>
          <w:p w:rsidR="00000000" w:rsidDel="00000000" w:rsidP="00000000" w:rsidRDefault="00000000" w:rsidRPr="00000000" w14:paraId="0000006A">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vágy meddőn ostorozza,</w:t>
            </w:r>
          </w:p>
          <w:p w:rsidR="00000000" w:rsidDel="00000000" w:rsidP="00000000" w:rsidRDefault="00000000" w:rsidRPr="00000000" w14:paraId="0000006B">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 ha magát megadja, feslett.</w:t>
            </w:r>
          </w:p>
          <w:p w:rsidR="00000000" w:rsidDel="00000000" w:rsidP="00000000" w:rsidRDefault="00000000" w:rsidRPr="00000000" w14:paraId="0000006C">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6D">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Gyötrött kedveseiteknek</w:t>
            </w:r>
          </w:p>
          <w:p w:rsidR="00000000" w:rsidDel="00000000" w:rsidP="00000000" w:rsidRDefault="00000000" w:rsidRPr="00000000" w14:paraId="0000006E">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szabados szárnyaik nőnek;</w:t>
            </w:r>
          </w:p>
          <w:p w:rsidR="00000000" w:rsidDel="00000000" w:rsidP="00000000" w:rsidRDefault="00000000" w:rsidRPr="00000000" w14:paraId="0000006F">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 kik elrontottátok őket,</w:t>
            </w:r>
          </w:p>
          <w:p w:rsidR="00000000" w:rsidDel="00000000" w:rsidP="00000000" w:rsidRDefault="00000000" w:rsidRPr="00000000" w14:paraId="00000070">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erényükért keseregtek.</w:t>
            </w:r>
          </w:p>
          <w:p w:rsidR="00000000" w:rsidDel="00000000" w:rsidP="00000000" w:rsidRDefault="00000000" w:rsidRPr="00000000" w14:paraId="00000071">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72">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 vajon melyik vétkesebb</w:t>
            </w:r>
          </w:p>
          <w:p w:rsidR="00000000" w:rsidDel="00000000" w:rsidP="00000000" w:rsidRDefault="00000000" w:rsidRPr="00000000" w14:paraId="00000073">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bárha közük egy a bűnhöz -:</w:t>
            </w:r>
          </w:p>
          <w:p w:rsidR="00000000" w:rsidDel="00000000" w:rsidP="00000000" w:rsidRDefault="00000000" w:rsidRPr="00000000" w14:paraId="00000074">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az, ki fizetségért bűnöz,</w:t>
            </w:r>
          </w:p>
          <w:p w:rsidR="00000000" w:rsidDel="00000000" w:rsidP="00000000" w:rsidRDefault="00000000" w:rsidRPr="00000000" w14:paraId="00000075">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vagy ki bűnéért fizet?</w:t>
            </w:r>
          </w:p>
          <w:p w:rsidR="00000000" w:rsidDel="00000000" w:rsidP="00000000" w:rsidRDefault="00000000" w:rsidRPr="00000000" w14:paraId="00000076">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77">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Hát mért borzadsz látva, hogy</w:t>
            </w:r>
          </w:p>
          <w:p w:rsidR="00000000" w:rsidDel="00000000" w:rsidP="00000000" w:rsidRDefault="00000000" w:rsidRPr="00000000" w14:paraId="00000078">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vétkeztél? Szeresd a nőt</w:t>
            </w:r>
          </w:p>
          <w:p w:rsidR="00000000" w:rsidDel="00000000" w:rsidP="00000000" w:rsidRDefault="00000000" w:rsidRPr="00000000" w14:paraId="00000079">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annak, mivé tetted őt,</w:t>
            </w:r>
          </w:p>
          <w:p w:rsidR="00000000" w:rsidDel="00000000" w:rsidP="00000000" w:rsidRDefault="00000000" w:rsidRPr="00000000" w14:paraId="0000007A">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vagy tedd, minek áhitod.</w:t>
            </w:r>
          </w:p>
          <w:p w:rsidR="00000000" w:rsidDel="00000000" w:rsidP="00000000" w:rsidRDefault="00000000" w:rsidRPr="00000000" w14:paraId="0000007B">
            <w:pPr>
              <w:spacing w:after="280" w:before="28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7C">
            <w:pPr>
              <w:spacing w:after="0" w:line="240" w:lineRule="auto"/>
              <w:jc w:val="center"/>
              <w:rPr>
                <w:rFonts w:ascii="Times New Roman" w:cs="Times New Roman" w:eastAsia="Times New Roman" w:hAnsi="Times New Roman"/>
                <w:i w:val="1"/>
                <w:color w:val="000000"/>
                <w:sz w:val="28"/>
                <w:szCs w:val="28"/>
              </w:rPr>
            </w:pPr>
            <w:hyperlink r:id="rId7">
              <w:r w:rsidDel="00000000" w:rsidR="00000000" w:rsidRPr="00000000">
                <w:rPr>
                  <w:rFonts w:ascii="Times New Roman" w:cs="Times New Roman" w:eastAsia="Times New Roman" w:hAnsi="Times New Roman"/>
                  <w:i w:val="1"/>
                  <w:color w:val="000000"/>
                  <w:sz w:val="28"/>
                  <w:szCs w:val="28"/>
                  <w:rtl w:val="0"/>
                </w:rPr>
                <w:t xml:space="preserve">Tímár György</w:t>
              </w:r>
            </w:hyperlink>
            <w:r w:rsidDel="00000000" w:rsidR="00000000" w:rsidRPr="00000000">
              <w:rPr>
                <w:rtl w:val="0"/>
              </w:rPr>
            </w:r>
          </w:p>
          <w:p w:rsidR="00000000" w:rsidDel="00000000" w:rsidP="00000000" w:rsidRDefault="00000000" w:rsidRPr="00000000" w14:paraId="0000007D">
            <w:pPr>
              <w:spacing w:after="240" w:line="240" w:lineRule="auto"/>
              <w:jc w:val="center"/>
              <w:rPr>
                <w:rFonts w:ascii="Times New Roman" w:cs="Times New Roman" w:eastAsia="Times New Roman" w:hAnsi="Times New Roman"/>
                <w:color w:val="000000"/>
                <w:sz w:val="28"/>
                <w:szCs w:val="28"/>
              </w:rPr>
            </w:pPr>
            <w:r w:rsidDel="00000000" w:rsidR="00000000" w:rsidRPr="00000000">
              <w:rPr>
                <w:rtl w:val="0"/>
              </w:rPr>
            </w:r>
          </w:p>
          <w:tbl>
            <w:tblPr>
              <w:tblStyle w:val="Table4"/>
              <w:tblW w:w="4357.0" w:type="dxa"/>
              <w:jc w:val="left"/>
              <w:tblLayout w:type="fixed"/>
              <w:tblLook w:val="0400"/>
            </w:tblPr>
            <w:tblGrid>
              <w:gridCol w:w="3561"/>
              <w:gridCol w:w="796"/>
              <w:tblGridChange w:id="0">
                <w:tblGrid>
                  <w:gridCol w:w="3561"/>
                  <w:gridCol w:w="796"/>
                </w:tblGrid>
              </w:tblGridChange>
            </w:tblGrid>
            <w:tr>
              <w:trPr>
                <w:cantSplit w:val="0"/>
                <w:tblHeader w:val="0"/>
              </w:trPr>
              <w:tc>
                <w:tcPr>
                  <w:vAlign w:val="center"/>
                </w:tcPr>
                <w:p w:rsidR="00000000" w:rsidDel="00000000" w:rsidP="00000000" w:rsidRDefault="00000000" w:rsidRPr="00000000" w14:paraId="0000007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Uploaded by</w:t>
                  </w:r>
                  <w:r w:rsidDel="00000000" w:rsidR="00000000" w:rsidRPr="00000000">
                    <w:rPr>
                      <w:rtl w:val="0"/>
                    </w:rPr>
                  </w:r>
                </w:p>
              </w:tc>
              <w:tc>
                <w:tcPr>
                  <w:vAlign w:val="center"/>
                </w:tcPr>
                <w:p w:rsidR="00000000" w:rsidDel="00000000" w:rsidP="00000000" w:rsidRDefault="00000000" w:rsidRPr="00000000" w14:paraId="0000007F">
                  <w:pPr>
                    <w:spacing w:after="0" w:line="240" w:lineRule="auto"/>
                    <w:jc w:val="center"/>
                    <w:rPr>
                      <w:rFonts w:ascii="Times New Roman" w:cs="Times New Roman" w:eastAsia="Times New Roman" w:hAnsi="Times New Roman"/>
                      <w:sz w:val="28"/>
                      <w:szCs w:val="28"/>
                    </w:rPr>
                  </w:pPr>
                  <w:hyperlink r:id="rId8">
                    <w:r w:rsidDel="00000000" w:rsidR="00000000" w:rsidRPr="00000000">
                      <w:rPr>
                        <w:rFonts w:ascii="Times New Roman" w:cs="Times New Roman" w:eastAsia="Times New Roman" w:hAnsi="Times New Roman"/>
                        <w:b w:val="1"/>
                        <w:color w:val="000000"/>
                        <w:sz w:val="28"/>
                        <w:szCs w:val="28"/>
                        <w:rtl w:val="0"/>
                      </w:rPr>
                      <w:t xml:space="preserve">P. T.</w:t>
                    </w:r>
                  </w:hyperlink>
                  <w:r w:rsidDel="00000000" w:rsidR="00000000" w:rsidRPr="00000000">
                    <w:rPr>
                      <w:rtl w:val="0"/>
                    </w:rPr>
                  </w:r>
                </w:p>
              </w:tc>
            </w:tr>
            <w:tr>
              <w:trPr>
                <w:cantSplit w:val="0"/>
                <w:tblHeader w:val="0"/>
              </w:trPr>
              <w:tc>
                <w:tcPr>
                  <w:vAlign w:val="center"/>
                </w:tcPr>
                <w:p w:rsidR="00000000" w:rsidDel="00000000" w:rsidP="00000000" w:rsidRDefault="00000000" w:rsidRPr="00000000" w14:paraId="0000008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 of the quotation</w:t>
                  </w:r>
                  <w:r w:rsidDel="00000000" w:rsidR="00000000" w:rsidRPr="00000000">
                    <w:rPr>
                      <w:rtl w:val="0"/>
                    </w:rPr>
                  </w:r>
                </w:p>
              </w:tc>
              <w:tc>
                <w:tcPr>
                  <w:vAlign w:val="center"/>
                </w:tcPr>
                <w:p w:rsidR="00000000" w:rsidDel="00000000" w:rsidP="00000000" w:rsidRDefault="00000000" w:rsidRPr="00000000" w14:paraId="0000008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 Gy.</w:t>
                  </w:r>
                </w:p>
              </w:tc>
            </w:tr>
          </w:tbl>
          <w:p w:rsidR="00000000" w:rsidDel="00000000" w:rsidP="00000000" w:rsidRDefault="00000000" w:rsidRPr="00000000" w14:paraId="00000082">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83">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240" w:lineRule="auto"/>
        <w:jc w:val="center"/>
        <w:rPr>
          <w:rFonts w:ascii="Times New Roman" w:cs="Times New Roman" w:eastAsia="Times New Roman" w:hAnsi="Times New Roman"/>
          <w:color w:val="343434"/>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AE7E61"/>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3">
    <w:name w:val="heading 3"/>
    <w:basedOn w:val="Normal"/>
    <w:next w:val="Normal"/>
    <w:link w:val="Heading3Char"/>
    <w:uiPriority w:val="9"/>
    <w:semiHidden w:val="1"/>
    <w:unhideWhenUsed w:val="1"/>
    <w:qFormat w:val="1"/>
    <w:rsid w:val="00AE7E61"/>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AE7E61"/>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Heading1Char" w:customStyle="1">
    <w:name w:val="Heading 1 Char"/>
    <w:basedOn w:val="DefaultParagraphFont"/>
    <w:link w:val="Heading1"/>
    <w:uiPriority w:val="9"/>
    <w:rsid w:val="00AE7E61"/>
    <w:rPr>
      <w:rFonts w:ascii="Times New Roman" w:cs="Times New Roman" w:eastAsia="Times New Roman" w:hAnsi="Times New Roman"/>
      <w:b w:val="1"/>
      <w:bCs w:val="1"/>
      <w:kern w:val="36"/>
      <w:sz w:val="48"/>
      <w:szCs w:val="48"/>
    </w:rPr>
  </w:style>
  <w:style w:type="character" w:styleId="field" w:customStyle="1">
    <w:name w:val="field"/>
    <w:basedOn w:val="DefaultParagraphFont"/>
    <w:rsid w:val="00AE7E61"/>
  </w:style>
  <w:style w:type="paragraph" w:styleId="poem-actionslist-item" w:customStyle="1">
    <w:name w:val="poem-actions__list-item"/>
    <w:basedOn w:val="Normal"/>
    <w:rsid w:val="00AE7E61"/>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long-line" w:customStyle="1">
    <w:name w:val="long-line"/>
    <w:basedOn w:val="DefaultParagraphFont"/>
    <w:rsid w:val="00AE7E61"/>
  </w:style>
  <w:style w:type="character" w:styleId="Heading3Char" w:customStyle="1">
    <w:name w:val="Heading 3 Char"/>
    <w:basedOn w:val="DefaultParagraphFont"/>
    <w:link w:val="Heading3"/>
    <w:uiPriority w:val="9"/>
    <w:semiHidden w:val="1"/>
    <w:rsid w:val="00AE7E61"/>
    <w:rPr>
      <w:rFonts w:asciiTheme="majorHAnsi" w:cstheme="majorBidi" w:eastAsiaTheme="majorEastAsia" w:hAnsiTheme="majorHAnsi"/>
      <w:color w:val="1f3763" w:themeColor="accent1" w:themeShade="00007F"/>
      <w:sz w:val="24"/>
      <w:szCs w:val="24"/>
    </w:rPr>
  </w:style>
  <w:style w:type="paragraph" w:styleId="ListParagraph">
    <w:name w:val="List Paragraph"/>
    <w:basedOn w:val="Normal"/>
    <w:uiPriority w:val="34"/>
    <w:qFormat w:val="1"/>
    <w:rsid w:val="00E2397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abelmatrix.org/works/es-all/T%C3%ADm%C3%A1r_Gy%C3%B6rgy-1929" TargetMode="External"/><Relationship Id="rId8" Type="http://schemas.openxmlformats.org/officeDocument/2006/relationships/hyperlink" Target="https://www.babelmatrix.org/index.php?page=profile&amp;user_id=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x4XkMVCA38Ur0TsknxMBtkbOw==">CgMxLjA4AHIhMUVISG83SDEyVXoxM0pYc290NlV1bm1yOS00WXdVN1VI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2024-07-22T13:18:00Z</dcterms:created>
  <dc:creator>ASISTENTE DE EMBAJADOR</dc:creator>
</cp:coreProperties>
</file>